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2E" w:rsidRDefault="004D502E" w:rsidP="004D502E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iCs/>
        </w:rPr>
      </w:pPr>
    </w:p>
    <w:p w:rsidR="004D502E" w:rsidRDefault="004D502E" w:rsidP="00675BC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 w:val="0"/>
          <w:iCs/>
        </w:rPr>
      </w:pPr>
      <w:r>
        <w:rPr>
          <w:i w:val="0"/>
          <w:iCs/>
        </w:rPr>
        <w:t>Institut du Genre</w:t>
      </w:r>
    </w:p>
    <w:p w:rsidR="004D502E" w:rsidRPr="005F1671" w:rsidRDefault="005F1671" w:rsidP="00675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</w:rPr>
      </w:pPr>
      <w:r w:rsidRPr="005F1671">
        <w:rPr>
          <w:b/>
        </w:rPr>
        <w:t>Congrès international des</w:t>
      </w:r>
      <w:r>
        <w:rPr>
          <w:b/>
        </w:rPr>
        <w:t xml:space="preserve"> </w:t>
      </w:r>
      <w:r w:rsidR="009A3769" w:rsidRPr="00A8212D">
        <w:rPr>
          <w:b/>
        </w:rPr>
        <w:t>« Etudes de genre en France</w:t>
      </w:r>
      <w:r w:rsidR="00A8212D" w:rsidRPr="00A8212D">
        <w:rPr>
          <w:b/>
        </w:rPr>
        <w:t xml:space="preserve"> </w:t>
      </w:r>
      <w:r w:rsidR="00A8212D">
        <w:t>»</w:t>
      </w:r>
    </w:p>
    <w:p w:rsidR="005F1671" w:rsidRPr="005F1671" w:rsidRDefault="005F1671" w:rsidP="00675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</w:rPr>
      </w:pPr>
      <w:r>
        <w:rPr>
          <w:b/>
        </w:rPr>
        <w:t>Ecole normale supérieure de Lyon</w:t>
      </w:r>
    </w:p>
    <w:p w:rsidR="004D502E" w:rsidRDefault="005F1671" w:rsidP="00675BC9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3 </w:t>
      </w:r>
      <w:r w:rsidR="004D502E">
        <w:t xml:space="preserve">au </w:t>
      </w:r>
      <w:r>
        <w:t>5</w:t>
      </w:r>
      <w:r w:rsidR="004D502E">
        <w:t xml:space="preserve"> </w:t>
      </w:r>
      <w:r>
        <w:t xml:space="preserve">septembre </w:t>
      </w:r>
      <w:r w:rsidR="004D502E">
        <w:t>201</w:t>
      </w:r>
      <w:r>
        <w:t>4</w:t>
      </w:r>
    </w:p>
    <w:p w:rsidR="004D502E" w:rsidRDefault="004D502E" w:rsidP="00675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bCs/>
          <w:lang w:val="fr-FR"/>
        </w:rPr>
      </w:pPr>
    </w:p>
    <w:p w:rsidR="004D502E" w:rsidRDefault="004D502E" w:rsidP="00675BC9">
      <w:pPr>
        <w:tabs>
          <w:tab w:val="left" w:pos="3132"/>
        </w:tabs>
        <w:spacing w:line="276" w:lineRule="auto"/>
        <w:rPr>
          <w:b/>
          <w:lang w:val="fr-FR"/>
        </w:rPr>
      </w:pPr>
      <w:r>
        <w:rPr>
          <w:b/>
          <w:lang w:val="fr-FR"/>
        </w:rPr>
        <w:tab/>
      </w:r>
    </w:p>
    <w:p w:rsidR="004D502E" w:rsidRPr="004D502E" w:rsidRDefault="004D502E" w:rsidP="00675BC9">
      <w:pPr>
        <w:pStyle w:val="Titre1"/>
        <w:spacing w:line="276" w:lineRule="auto"/>
        <w:rPr>
          <w:lang w:val="fr-CH"/>
        </w:rPr>
      </w:pPr>
      <w:r w:rsidRPr="004D502E">
        <w:rPr>
          <w:lang w:val="fr-CH"/>
        </w:rPr>
        <w:t>Jane Elisabeth Wilhelm</w:t>
      </w:r>
    </w:p>
    <w:p w:rsidR="00A8212D" w:rsidRDefault="00A8212D" w:rsidP="00675BC9">
      <w:pPr>
        <w:spacing w:line="276" w:lineRule="auto"/>
      </w:pPr>
      <w:r>
        <w:t>Chercheur associé à l'équipe de recherche Langues, Textes, Arts et Cultures du Monde Anglophone (PRISMES)</w:t>
      </w:r>
      <w:r w:rsidR="004D502E" w:rsidRPr="004D502E">
        <w:t>, Université Paris</w:t>
      </w:r>
      <w:r w:rsidR="00675BC9">
        <w:t xml:space="preserve"> </w:t>
      </w:r>
      <w:r>
        <w:t xml:space="preserve">3 </w:t>
      </w:r>
      <w:r w:rsidR="004D502E" w:rsidRPr="004D502E">
        <w:t xml:space="preserve">– Sorbonne </w:t>
      </w:r>
      <w:r>
        <w:t>n</w:t>
      </w:r>
      <w:r w:rsidR="004D502E" w:rsidRPr="004D502E">
        <w:t>ouvelle</w:t>
      </w:r>
    </w:p>
    <w:p w:rsidR="004D502E" w:rsidRPr="004D502E" w:rsidRDefault="00A8212D" w:rsidP="00675BC9">
      <w:pPr>
        <w:spacing w:line="276" w:lineRule="auto"/>
      </w:pPr>
      <w:r>
        <w:t>janewilhelm@bluewin.ch</w:t>
      </w:r>
      <w:r w:rsidR="004D502E" w:rsidRPr="004D502E">
        <w:t xml:space="preserve"> </w:t>
      </w:r>
    </w:p>
    <w:p w:rsidR="00A8212D" w:rsidRDefault="00A8212D" w:rsidP="00675BC9">
      <w:pPr>
        <w:pStyle w:val="Corpsdetexte"/>
        <w:spacing w:line="276" w:lineRule="auto"/>
        <w:rPr>
          <w:b w:val="0"/>
          <w:lang w:val="fr-CH"/>
        </w:rPr>
      </w:pPr>
      <w:bookmarkStart w:id="0" w:name="OLE_LINK2"/>
      <w:bookmarkStart w:id="1" w:name="OLE_LINK1"/>
    </w:p>
    <w:p w:rsidR="004D502E" w:rsidRPr="00A8212D" w:rsidRDefault="004D502E" w:rsidP="00675BC9">
      <w:pPr>
        <w:pStyle w:val="Corpsdetexte"/>
        <w:spacing w:line="276" w:lineRule="auto"/>
        <w:rPr>
          <w:b w:val="0"/>
          <w:i/>
        </w:rPr>
      </w:pPr>
      <w:r>
        <w:rPr>
          <w:b w:val="0"/>
        </w:rPr>
        <w:t>Titre </w:t>
      </w:r>
      <w:r>
        <w:t xml:space="preserve">: </w:t>
      </w:r>
      <w:r w:rsidR="00845827" w:rsidRPr="00845827">
        <w:rPr>
          <w:b w:val="0"/>
          <w:i/>
        </w:rPr>
        <w:t>G</w:t>
      </w:r>
      <w:r w:rsidR="00A8212D" w:rsidRPr="00A8212D">
        <w:rPr>
          <w:b w:val="0"/>
          <w:i/>
        </w:rPr>
        <w:t>enre</w:t>
      </w:r>
      <w:r w:rsidR="00845827">
        <w:rPr>
          <w:b w:val="0"/>
          <w:i/>
        </w:rPr>
        <w:t xml:space="preserve"> et traduction</w:t>
      </w:r>
    </w:p>
    <w:bookmarkEnd w:id="0"/>
    <w:bookmarkEnd w:id="1"/>
    <w:p w:rsidR="004D502E" w:rsidRDefault="004D502E" w:rsidP="00675BC9">
      <w:pPr>
        <w:pStyle w:val="Corpsdetexte"/>
        <w:spacing w:line="276" w:lineRule="auto"/>
        <w:rPr>
          <w:b w:val="0"/>
          <w:i/>
        </w:rPr>
      </w:pPr>
    </w:p>
    <w:p w:rsidR="004D502E" w:rsidRDefault="004D502E" w:rsidP="00675BC9">
      <w:pPr>
        <w:pStyle w:val="Titre2"/>
        <w:spacing w:line="276" w:lineRule="auto"/>
      </w:pPr>
      <w:bookmarkStart w:id="2" w:name="OLE_LINK3"/>
      <w:r>
        <w:t>RÉSUMÉ</w:t>
      </w:r>
      <w:bookmarkEnd w:id="2"/>
      <w:r>
        <w:t xml:space="preserve"> </w:t>
      </w:r>
    </w:p>
    <w:p w:rsidR="000068A3" w:rsidRDefault="000068A3" w:rsidP="00675BC9">
      <w:pPr>
        <w:spacing w:line="276" w:lineRule="auto"/>
      </w:pPr>
    </w:p>
    <w:p w:rsidR="00D26626" w:rsidRDefault="00675BC9" w:rsidP="00675BC9">
      <w:pPr>
        <w:spacing w:line="276" w:lineRule="auto"/>
        <w:jc w:val="both"/>
        <w:rPr>
          <w:lang w:val="fr-FR"/>
        </w:rPr>
      </w:pPr>
      <w:r>
        <w:rPr>
          <w:lang w:val="fr-FR"/>
        </w:rPr>
        <w:t xml:space="preserve">Le concept et la catégorie de « genre » ont fait leur apparition dans le champ de la </w:t>
      </w:r>
      <w:proofErr w:type="spellStart"/>
      <w:r>
        <w:rPr>
          <w:lang w:val="fr-FR"/>
        </w:rPr>
        <w:t>traductologie</w:t>
      </w:r>
      <w:proofErr w:type="spellEnd"/>
      <w:r>
        <w:rPr>
          <w:lang w:val="fr-FR"/>
        </w:rPr>
        <w:t xml:space="preserve"> à la fin des années 1980</w:t>
      </w:r>
      <w:r w:rsidR="00154E9D">
        <w:rPr>
          <w:lang w:val="fr-FR"/>
        </w:rPr>
        <w:t>.</w:t>
      </w:r>
      <w:r>
        <w:rPr>
          <w:lang w:val="fr-FR"/>
        </w:rPr>
        <w:t xml:space="preserve"> </w:t>
      </w:r>
      <w:r w:rsidR="00154E9D">
        <w:rPr>
          <w:lang w:val="fr-FR"/>
        </w:rPr>
        <w:t>D</w:t>
      </w:r>
      <w:r>
        <w:rPr>
          <w:lang w:val="fr-FR"/>
        </w:rPr>
        <w:t xml:space="preserve">epuis lors, de nombreux livres et articles ont été publiés </w:t>
      </w:r>
      <w:r w:rsidR="00A97D7B">
        <w:rPr>
          <w:lang w:val="fr-FR"/>
        </w:rPr>
        <w:t xml:space="preserve">à travers le </w:t>
      </w:r>
      <w:r w:rsidR="00D87E5D">
        <w:rPr>
          <w:lang w:val="fr-FR"/>
        </w:rPr>
        <w:t xml:space="preserve">monde </w:t>
      </w:r>
      <w:r>
        <w:rPr>
          <w:lang w:val="fr-FR"/>
        </w:rPr>
        <w:t>sur la question</w:t>
      </w:r>
      <w:r w:rsidR="00154E9D">
        <w:rPr>
          <w:lang w:val="fr-FR"/>
        </w:rPr>
        <w:t xml:space="preserve"> du genre en traduction, mais le sujet est loin d'être épuisé</w:t>
      </w:r>
      <w:r>
        <w:rPr>
          <w:lang w:val="fr-FR"/>
        </w:rPr>
        <w:t xml:space="preserve">. </w:t>
      </w:r>
      <w:r w:rsidRPr="00C200EF">
        <w:rPr>
          <w:lang w:val="fr-FR"/>
        </w:rPr>
        <w:t xml:space="preserve">La rencontre de la </w:t>
      </w:r>
      <w:proofErr w:type="spellStart"/>
      <w:r w:rsidRPr="00C200EF">
        <w:rPr>
          <w:lang w:val="fr-FR"/>
        </w:rPr>
        <w:t>traductologie</w:t>
      </w:r>
      <w:proofErr w:type="spellEnd"/>
      <w:r w:rsidRPr="00C200EF">
        <w:rPr>
          <w:lang w:val="fr-FR"/>
        </w:rPr>
        <w:t xml:space="preserve"> et de la pensée féministe s’est révélée </w:t>
      </w:r>
      <w:r>
        <w:rPr>
          <w:lang w:val="fr-FR"/>
        </w:rPr>
        <w:t xml:space="preserve">particulièrement </w:t>
      </w:r>
      <w:r w:rsidRPr="00C200EF">
        <w:rPr>
          <w:lang w:val="fr-FR"/>
        </w:rPr>
        <w:t>fructueuse en ouvrant de nouvelles perspectives</w:t>
      </w:r>
      <w:r>
        <w:rPr>
          <w:lang w:val="fr-FR"/>
        </w:rPr>
        <w:t xml:space="preserve"> théoriques et pratiques</w:t>
      </w:r>
      <w:r w:rsidR="00B26A6C">
        <w:rPr>
          <w:lang w:val="fr-FR"/>
        </w:rPr>
        <w:t xml:space="preserve"> en traduction</w:t>
      </w:r>
      <w:r>
        <w:rPr>
          <w:lang w:val="fr-FR"/>
        </w:rPr>
        <w:t xml:space="preserve">, en particulier en rapport avec </w:t>
      </w:r>
      <w:r w:rsidR="00A97D7B">
        <w:rPr>
          <w:lang w:val="fr-FR"/>
        </w:rPr>
        <w:t>l</w:t>
      </w:r>
      <w:r w:rsidR="002B5109">
        <w:rPr>
          <w:lang w:val="fr-FR"/>
        </w:rPr>
        <w:t>'</w:t>
      </w:r>
      <w:r w:rsidRPr="00C200EF">
        <w:rPr>
          <w:lang w:val="fr-FR"/>
        </w:rPr>
        <w:t xml:space="preserve">éthique </w:t>
      </w:r>
      <w:r w:rsidR="00A97D7B">
        <w:rPr>
          <w:lang w:val="fr-FR"/>
        </w:rPr>
        <w:t xml:space="preserve">et </w:t>
      </w:r>
      <w:r w:rsidR="000F4D19">
        <w:rPr>
          <w:lang w:val="fr-FR"/>
        </w:rPr>
        <w:t>l</w:t>
      </w:r>
      <w:r w:rsidR="00A97D7B">
        <w:rPr>
          <w:lang w:val="fr-FR"/>
        </w:rPr>
        <w:t xml:space="preserve">es questions </w:t>
      </w:r>
      <w:r>
        <w:rPr>
          <w:lang w:val="fr-FR"/>
        </w:rPr>
        <w:t xml:space="preserve">relatives au respect des </w:t>
      </w:r>
      <w:r w:rsidR="00126A32">
        <w:rPr>
          <w:lang w:val="fr-FR"/>
        </w:rPr>
        <w:t xml:space="preserve">différences </w:t>
      </w:r>
      <w:r>
        <w:rPr>
          <w:lang w:val="fr-FR"/>
        </w:rPr>
        <w:t xml:space="preserve">culturelles. </w:t>
      </w:r>
      <w:r w:rsidR="00EC6728">
        <w:rPr>
          <w:lang w:val="fr-FR"/>
        </w:rPr>
        <w:t>P</w:t>
      </w:r>
      <w:r w:rsidR="00EC6728">
        <w:t>lus fondamentalement, l</w:t>
      </w:r>
      <w:r w:rsidR="00EE6032" w:rsidRPr="00EE6032">
        <w:t xml:space="preserve">a traduction relève d'un questionnement </w:t>
      </w:r>
      <w:r w:rsidR="00EB1288">
        <w:t xml:space="preserve">d'ordre </w:t>
      </w:r>
      <w:r w:rsidR="00EE6032" w:rsidRPr="00EE6032">
        <w:t>éthique lié à la reconnaissance de l'altérité</w:t>
      </w:r>
      <w:r w:rsidR="000C4727">
        <w:t xml:space="preserve"> et</w:t>
      </w:r>
      <w:r w:rsidR="00DA397F" w:rsidRPr="00DA397F">
        <w:rPr>
          <w:lang w:val="fr-FR"/>
        </w:rPr>
        <w:t xml:space="preserve"> traite </w:t>
      </w:r>
      <w:r w:rsidR="00126A32">
        <w:rPr>
          <w:lang w:val="fr-FR"/>
        </w:rPr>
        <w:t xml:space="preserve">également </w:t>
      </w:r>
      <w:r w:rsidR="00DA397F" w:rsidRPr="00DA397F">
        <w:rPr>
          <w:lang w:val="fr-FR"/>
        </w:rPr>
        <w:t xml:space="preserve">de la question de l'autorité. </w:t>
      </w:r>
      <w:r w:rsidR="000C4727">
        <w:rPr>
          <w:lang w:val="fr-FR"/>
        </w:rPr>
        <w:t>I</w:t>
      </w:r>
      <w:r w:rsidR="00DA397F" w:rsidRPr="00DA397F">
        <w:rPr>
          <w:lang w:val="fr-FR"/>
        </w:rPr>
        <w:t xml:space="preserve">l s'agit </w:t>
      </w:r>
      <w:r w:rsidR="000C4727">
        <w:rPr>
          <w:lang w:val="fr-FR"/>
        </w:rPr>
        <w:t xml:space="preserve">ici </w:t>
      </w:r>
      <w:r w:rsidR="00DA397F" w:rsidRPr="00DA397F">
        <w:rPr>
          <w:lang w:val="fr-FR"/>
        </w:rPr>
        <w:t xml:space="preserve">de l'autorité </w:t>
      </w:r>
      <w:r w:rsidR="00A97D7B">
        <w:rPr>
          <w:lang w:val="fr-FR"/>
        </w:rPr>
        <w:t>dans s</w:t>
      </w:r>
      <w:r w:rsidR="00DA397F" w:rsidRPr="00DA397F">
        <w:rPr>
          <w:lang w:val="fr-FR"/>
        </w:rPr>
        <w:t>es rapports entre l</w:t>
      </w:r>
      <w:r w:rsidR="004218B2">
        <w:rPr>
          <w:lang w:val="fr-FR"/>
        </w:rPr>
        <w:t xml:space="preserve">e texte </w:t>
      </w:r>
      <w:r w:rsidR="00DA397F" w:rsidRPr="00DA397F">
        <w:rPr>
          <w:lang w:val="fr-FR"/>
        </w:rPr>
        <w:t xml:space="preserve">original et </w:t>
      </w:r>
      <w:r w:rsidR="004218B2">
        <w:rPr>
          <w:lang w:val="fr-FR"/>
        </w:rPr>
        <w:t>s</w:t>
      </w:r>
      <w:r w:rsidR="00DA397F" w:rsidRPr="00DA397F">
        <w:rPr>
          <w:lang w:val="fr-FR"/>
        </w:rPr>
        <w:t xml:space="preserve">a traduction, </w:t>
      </w:r>
      <w:r w:rsidR="000F4D19">
        <w:rPr>
          <w:lang w:val="fr-FR"/>
        </w:rPr>
        <w:t xml:space="preserve">le texte-source </w:t>
      </w:r>
      <w:r w:rsidR="00D53D65">
        <w:rPr>
          <w:lang w:val="fr-FR"/>
        </w:rPr>
        <w:t xml:space="preserve">ayant été </w:t>
      </w:r>
      <w:r w:rsidR="000F4D19">
        <w:rPr>
          <w:lang w:val="fr-FR"/>
        </w:rPr>
        <w:t xml:space="preserve">connoté en termes de masculin et </w:t>
      </w:r>
      <w:r w:rsidR="004218B2">
        <w:rPr>
          <w:lang w:val="fr-FR"/>
        </w:rPr>
        <w:t xml:space="preserve">de </w:t>
      </w:r>
      <w:r w:rsidR="000F4D19">
        <w:rPr>
          <w:lang w:val="fr-FR"/>
        </w:rPr>
        <w:t>tout-puissant, alors que l</w:t>
      </w:r>
      <w:r w:rsidR="004923CC">
        <w:rPr>
          <w:lang w:val="fr-FR"/>
        </w:rPr>
        <w:t>e texte</w:t>
      </w:r>
      <w:r w:rsidR="000F4D19">
        <w:rPr>
          <w:lang w:val="fr-FR"/>
        </w:rPr>
        <w:t xml:space="preserve"> tradu</w:t>
      </w:r>
      <w:r w:rsidR="004923CC">
        <w:rPr>
          <w:lang w:val="fr-FR"/>
        </w:rPr>
        <w:t xml:space="preserve">it </w:t>
      </w:r>
      <w:r w:rsidR="00845827">
        <w:rPr>
          <w:lang w:val="fr-FR"/>
        </w:rPr>
        <w:t xml:space="preserve">a </w:t>
      </w:r>
      <w:r w:rsidR="007B6D82">
        <w:rPr>
          <w:lang w:val="fr-FR"/>
        </w:rPr>
        <w:t xml:space="preserve">longtemps </w:t>
      </w:r>
      <w:r w:rsidR="00845827">
        <w:rPr>
          <w:lang w:val="fr-FR"/>
        </w:rPr>
        <w:t xml:space="preserve">été </w:t>
      </w:r>
      <w:r w:rsidR="004F2133">
        <w:rPr>
          <w:lang w:val="fr-FR"/>
        </w:rPr>
        <w:t xml:space="preserve">synonyme de </w:t>
      </w:r>
      <w:r w:rsidR="000F4D19">
        <w:rPr>
          <w:lang w:val="fr-FR"/>
        </w:rPr>
        <w:t>subordonné</w:t>
      </w:r>
      <w:r w:rsidR="00D53D65">
        <w:rPr>
          <w:lang w:val="fr-FR"/>
        </w:rPr>
        <w:t xml:space="preserve"> et de féminin</w:t>
      </w:r>
      <w:r w:rsidR="000F4D19">
        <w:rPr>
          <w:lang w:val="fr-FR"/>
        </w:rPr>
        <w:t xml:space="preserve">. </w:t>
      </w:r>
      <w:r w:rsidR="004F2133">
        <w:rPr>
          <w:lang w:val="fr-FR"/>
        </w:rPr>
        <w:t xml:space="preserve">Cette symbolique </w:t>
      </w:r>
      <w:r w:rsidR="00D53D65">
        <w:rPr>
          <w:lang w:val="fr-FR"/>
        </w:rPr>
        <w:t>marquée du sceau du masculin et du féminin</w:t>
      </w:r>
      <w:r w:rsidR="00AF65A0">
        <w:rPr>
          <w:lang w:val="fr-FR"/>
        </w:rPr>
        <w:t>,</w:t>
      </w:r>
      <w:r w:rsidR="000C52A3">
        <w:rPr>
          <w:lang w:val="fr-FR"/>
        </w:rPr>
        <w:t xml:space="preserve"> illustrée </w:t>
      </w:r>
      <w:r w:rsidR="00AF65A0">
        <w:rPr>
          <w:lang w:val="fr-FR"/>
        </w:rPr>
        <w:t xml:space="preserve">notamment </w:t>
      </w:r>
      <w:r w:rsidR="000C52A3">
        <w:rPr>
          <w:lang w:val="fr-FR"/>
        </w:rPr>
        <w:t xml:space="preserve">par </w:t>
      </w:r>
      <w:r w:rsidR="0002566E">
        <w:rPr>
          <w:lang w:val="fr-FR"/>
        </w:rPr>
        <w:t xml:space="preserve">les </w:t>
      </w:r>
      <w:r w:rsidR="0002566E" w:rsidRPr="00DA397F">
        <w:t>«</w:t>
      </w:r>
      <w:r w:rsidR="0002566E">
        <w:t xml:space="preserve"> belles infidèles » et </w:t>
      </w:r>
      <w:r w:rsidR="0036147B">
        <w:t xml:space="preserve">toute </w:t>
      </w:r>
      <w:r w:rsidR="000C52A3">
        <w:rPr>
          <w:lang w:val="fr-FR"/>
        </w:rPr>
        <w:t>l'isotopie métaphorique de la sexualité en traduction</w:t>
      </w:r>
      <w:r w:rsidR="00D53D65">
        <w:rPr>
          <w:lang w:val="fr-FR"/>
        </w:rPr>
        <w:t>,</w:t>
      </w:r>
      <w:r w:rsidR="004F2133">
        <w:rPr>
          <w:lang w:val="fr-FR"/>
        </w:rPr>
        <w:t xml:space="preserve"> </w:t>
      </w:r>
      <w:r w:rsidR="00D53D65">
        <w:rPr>
          <w:lang w:val="fr-FR"/>
        </w:rPr>
        <w:t xml:space="preserve">a été </w:t>
      </w:r>
      <w:r w:rsidR="00DA397F" w:rsidRPr="00DA397F">
        <w:rPr>
          <w:lang w:val="fr-FR"/>
        </w:rPr>
        <w:t>remis</w:t>
      </w:r>
      <w:r w:rsidR="004F2133">
        <w:rPr>
          <w:lang w:val="fr-FR"/>
        </w:rPr>
        <w:t>e</w:t>
      </w:r>
      <w:r w:rsidR="00DA397F" w:rsidRPr="00DA397F">
        <w:rPr>
          <w:lang w:val="fr-FR"/>
        </w:rPr>
        <w:t xml:space="preserve"> en cause par les traductrices féministes au profit d'un</w:t>
      </w:r>
      <w:r w:rsidR="00845827">
        <w:rPr>
          <w:lang w:val="fr-FR"/>
        </w:rPr>
        <w:t>e</w:t>
      </w:r>
      <w:r w:rsidR="00DA397F" w:rsidRPr="00DA397F">
        <w:rPr>
          <w:lang w:val="fr-FR"/>
        </w:rPr>
        <w:t xml:space="preserve"> dynamique de </w:t>
      </w:r>
      <w:r w:rsidR="00DA397F" w:rsidRPr="00DA397F">
        <w:t xml:space="preserve">« </w:t>
      </w:r>
      <w:r w:rsidR="00DA397F" w:rsidRPr="00DA397F">
        <w:rPr>
          <w:lang w:val="fr-FR"/>
        </w:rPr>
        <w:t xml:space="preserve">l'entre-deux </w:t>
      </w:r>
      <w:r w:rsidR="00DA397F" w:rsidRPr="00DA397F">
        <w:t>»</w:t>
      </w:r>
      <w:r w:rsidR="00D34F3F">
        <w:t xml:space="preserve"> </w:t>
      </w:r>
      <w:r w:rsidR="00D34F3F" w:rsidRPr="00D34F3F">
        <w:t xml:space="preserve">afin de recréer l'espace de </w:t>
      </w:r>
      <w:r w:rsidR="00CD776A">
        <w:t xml:space="preserve">la </w:t>
      </w:r>
      <w:r w:rsidR="00D34F3F" w:rsidRPr="00D34F3F">
        <w:t>traduction comme un lieu n'appartenant ni à un sexe ni à l'autre</w:t>
      </w:r>
      <w:r w:rsidR="00DA397F">
        <w:t>.</w:t>
      </w:r>
      <w:r w:rsidR="00EE6032" w:rsidRPr="00EE6032">
        <w:t xml:space="preserve"> </w:t>
      </w:r>
      <w:r w:rsidR="0035130F">
        <w:t>E</w:t>
      </w:r>
      <w:r w:rsidR="00EE6032" w:rsidRPr="00EE6032">
        <w:t xml:space="preserve">n tant que pratiques d'écriture, </w:t>
      </w:r>
      <w:r w:rsidR="0035130F">
        <w:t>l</w:t>
      </w:r>
      <w:r w:rsidR="0035130F" w:rsidRPr="00EE6032">
        <w:t xml:space="preserve">es traductions </w:t>
      </w:r>
      <w:r w:rsidR="00EE6032" w:rsidRPr="00EE6032">
        <w:t xml:space="preserve">illustrent </w:t>
      </w:r>
      <w:r w:rsidR="000438EB">
        <w:t xml:space="preserve">les </w:t>
      </w:r>
      <w:r w:rsidR="00EE6032" w:rsidRPr="00EE6032">
        <w:t>tensions qui se jouent au sein des représentations culturelles</w:t>
      </w:r>
      <w:r w:rsidR="0035130F">
        <w:t xml:space="preserve"> et</w:t>
      </w:r>
      <w:r w:rsidR="00EE6032" w:rsidRPr="00EE6032">
        <w:t xml:space="preserve"> </w:t>
      </w:r>
      <w:r w:rsidR="004F2133">
        <w:t>c</w:t>
      </w:r>
      <w:r w:rsidR="00EE6032" w:rsidRPr="00EE6032">
        <w:t xml:space="preserve">e processus de </w:t>
      </w:r>
      <w:r w:rsidR="00EE6032" w:rsidRPr="0021191A">
        <w:rPr>
          <w:i/>
        </w:rPr>
        <w:t>médiation</w:t>
      </w:r>
      <w:r w:rsidR="00EE6032" w:rsidRPr="00EE6032">
        <w:t xml:space="preserve"> ne se situe pas en dehors des idéologies, car ces dernières travaillent </w:t>
      </w:r>
      <w:r w:rsidR="0035130F">
        <w:t>l</w:t>
      </w:r>
      <w:r w:rsidR="00EE6032" w:rsidRPr="00EE6032">
        <w:t>e</w:t>
      </w:r>
      <w:r w:rsidR="005D3244">
        <w:t>s</w:t>
      </w:r>
      <w:r w:rsidR="00EE6032" w:rsidRPr="00EE6032">
        <w:t xml:space="preserve"> </w:t>
      </w:r>
      <w:r w:rsidR="00D115D9">
        <w:t>texte</w:t>
      </w:r>
      <w:r w:rsidR="005D3244">
        <w:t xml:space="preserve"> traduits</w:t>
      </w:r>
      <w:r w:rsidR="00D115D9">
        <w:t xml:space="preserve">, </w:t>
      </w:r>
      <w:r w:rsidR="0036147B">
        <w:t xml:space="preserve">tout </w:t>
      </w:r>
      <w:r w:rsidR="00D115D9">
        <w:t>comme le</w:t>
      </w:r>
      <w:r w:rsidR="005D3244">
        <w:t>s</w:t>
      </w:r>
      <w:r w:rsidR="00D115D9" w:rsidRPr="00EE6032">
        <w:t xml:space="preserve"> </w:t>
      </w:r>
      <w:r w:rsidR="005D3244">
        <w:t>originaux</w:t>
      </w:r>
      <w:r w:rsidR="0035130F">
        <w:t xml:space="preserve">, </w:t>
      </w:r>
      <w:r w:rsidR="00EE6032" w:rsidRPr="00EE6032">
        <w:t>de l'intérieur.</w:t>
      </w:r>
      <w:r w:rsidR="000F4915" w:rsidRPr="000F4915">
        <w:t xml:space="preserve"> </w:t>
      </w:r>
      <w:r w:rsidR="008D5D3C">
        <w:t xml:space="preserve">Aussi </w:t>
      </w:r>
      <w:r w:rsidR="000F4915" w:rsidRPr="000F4915">
        <w:t>l</w:t>
      </w:r>
      <w:r w:rsidR="000F4915" w:rsidRPr="000F4915">
        <w:rPr>
          <w:rFonts w:eastAsia="Calibri"/>
          <w:lang w:val="fr-FR"/>
        </w:rPr>
        <w:t xml:space="preserve">es théoriciennes de la traduction féministes </w:t>
      </w:r>
      <w:r w:rsidR="000F4915" w:rsidRPr="000F4915">
        <w:rPr>
          <w:lang w:val="fr-FR"/>
        </w:rPr>
        <w:t>se sont</w:t>
      </w:r>
      <w:r w:rsidR="008D5D3C">
        <w:rPr>
          <w:lang w:val="fr-FR"/>
        </w:rPr>
        <w:t>-elles</w:t>
      </w:r>
      <w:r w:rsidR="000F4915" w:rsidRPr="000F4915">
        <w:rPr>
          <w:lang w:val="fr-FR"/>
        </w:rPr>
        <w:t xml:space="preserve"> davantage intéressées </w:t>
      </w:r>
      <w:r w:rsidR="000F4915" w:rsidRPr="000F4915">
        <w:rPr>
          <w:rFonts w:eastAsia="Calibri"/>
          <w:lang w:val="fr-FR"/>
        </w:rPr>
        <w:t>au processus de lectures, de relectures et d’écriture, ainsi qu'aux questions idéologiques ou culturelles qui les sous-tendent</w:t>
      </w:r>
      <w:r w:rsidR="000F4915" w:rsidRPr="000F4915">
        <w:rPr>
          <w:lang w:val="fr-FR"/>
        </w:rPr>
        <w:t>, qu'au produit final</w:t>
      </w:r>
      <w:r w:rsidR="00F00E33">
        <w:rPr>
          <w:lang w:val="fr-FR"/>
        </w:rPr>
        <w:t>, à la fidélité ou</w:t>
      </w:r>
      <w:r w:rsidR="000F4915" w:rsidRPr="000F4915">
        <w:rPr>
          <w:lang w:val="fr-FR"/>
        </w:rPr>
        <w:t xml:space="preserve"> à l'équivalence en traduction.</w:t>
      </w:r>
      <w:r w:rsidR="00FA448C">
        <w:rPr>
          <w:lang w:val="fr-FR"/>
        </w:rPr>
        <w:t xml:space="preserve"> </w:t>
      </w:r>
      <w:r w:rsidR="00B74FF8">
        <w:t>C</w:t>
      </w:r>
      <w:r w:rsidR="00B74FF8" w:rsidRPr="002B25D1">
        <w:t>es « </w:t>
      </w:r>
      <w:proofErr w:type="spellStart"/>
      <w:r w:rsidR="00B74FF8" w:rsidRPr="002B25D1">
        <w:t>re-belles</w:t>
      </w:r>
      <w:proofErr w:type="spellEnd"/>
      <w:r w:rsidR="00B74FF8" w:rsidRPr="002B25D1">
        <w:t xml:space="preserve"> » contemporaines seraient alors infidèles, non pas à l’œuvre d’origine, comme ce fut le cas au </w:t>
      </w:r>
      <w:proofErr w:type="spellStart"/>
      <w:r w:rsidR="00B74FF8" w:rsidRPr="00C05D12">
        <w:rPr>
          <w:smallCaps/>
        </w:rPr>
        <w:t>xvii</w:t>
      </w:r>
      <w:r w:rsidR="00B74FF8" w:rsidRPr="00C05D12">
        <w:rPr>
          <w:vertAlign w:val="superscript"/>
        </w:rPr>
        <w:t>e</w:t>
      </w:r>
      <w:proofErr w:type="spellEnd"/>
      <w:r w:rsidR="00B74FF8" w:rsidRPr="002B25D1">
        <w:t xml:space="preserve"> siècle</w:t>
      </w:r>
      <w:r w:rsidR="005C0110">
        <w:t>,</w:t>
      </w:r>
      <w:r w:rsidR="00B74FF8">
        <w:t xml:space="preserve"> à l’époque des « belles infidèles »</w:t>
      </w:r>
      <w:r w:rsidR="00B74FF8" w:rsidRPr="002B25D1">
        <w:t>, mais à la loi du langage patriarcal et à ses interdits.</w:t>
      </w:r>
      <w:r w:rsidR="00B74FF8">
        <w:t xml:space="preserve"> </w:t>
      </w:r>
      <w:r w:rsidR="00E20181" w:rsidRPr="00EE6032">
        <w:t>E</w:t>
      </w:r>
      <w:r w:rsidR="00E20181" w:rsidRPr="00EE6032">
        <w:rPr>
          <w:lang w:val="fr-FR"/>
        </w:rPr>
        <w:t xml:space="preserve">n mettant au jour des enjeux de pouvoir, </w:t>
      </w:r>
      <w:r w:rsidR="00E20181">
        <w:rPr>
          <w:lang w:val="fr-FR"/>
        </w:rPr>
        <w:t xml:space="preserve">la recherche en traduction </w:t>
      </w:r>
      <w:r w:rsidR="00E20181" w:rsidRPr="00EE6032">
        <w:rPr>
          <w:lang w:val="fr-FR"/>
        </w:rPr>
        <w:t xml:space="preserve">peut apporter de nouveaux éléments </w:t>
      </w:r>
      <w:r w:rsidR="00E20181">
        <w:rPr>
          <w:lang w:val="fr-FR"/>
        </w:rPr>
        <w:t>dans les débats autour de la question du rapport des femmes au pouvoir et celle de la violence théorique et symbolique de la tradition patriarcale.</w:t>
      </w:r>
    </w:p>
    <w:p w:rsidR="00EC6728" w:rsidRDefault="00EC6728" w:rsidP="00675BC9">
      <w:pPr>
        <w:spacing w:line="276" w:lineRule="auto"/>
        <w:jc w:val="both"/>
      </w:pPr>
    </w:p>
    <w:p w:rsidR="00CA1288" w:rsidRDefault="00CA1288" w:rsidP="00675BC9">
      <w:pPr>
        <w:spacing w:line="276" w:lineRule="auto"/>
        <w:jc w:val="both"/>
      </w:pPr>
    </w:p>
    <w:p w:rsidR="00F67545" w:rsidRDefault="00F67545" w:rsidP="004E28A7">
      <w:pPr>
        <w:spacing w:line="276" w:lineRule="auto"/>
        <w:jc w:val="both"/>
        <w:rPr>
          <w:b/>
        </w:rPr>
      </w:pPr>
      <w:r>
        <w:rPr>
          <w:b/>
        </w:rPr>
        <w:lastRenderedPageBreak/>
        <w:t>Notice biographique</w:t>
      </w:r>
    </w:p>
    <w:p w:rsidR="00F67545" w:rsidRDefault="00F67545" w:rsidP="004E28A7">
      <w:pPr>
        <w:spacing w:line="276" w:lineRule="auto"/>
        <w:jc w:val="both"/>
      </w:pPr>
    </w:p>
    <w:p w:rsidR="00F67545" w:rsidRDefault="00F67545" w:rsidP="004E28A7">
      <w:pPr>
        <w:spacing w:line="276" w:lineRule="auto"/>
        <w:jc w:val="both"/>
      </w:pPr>
    </w:p>
    <w:p w:rsidR="00F67545" w:rsidRDefault="00F67545" w:rsidP="004E28A7">
      <w:pPr>
        <w:spacing w:line="276" w:lineRule="auto"/>
        <w:jc w:val="both"/>
      </w:pPr>
      <w:r>
        <w:t xml:space="preserve">Jane Elisabeth Wilhelm, après avoir été </w:t>
      </w:r>
      <w:r>
        <w:rPr>
          <w:i/>
        </w:rPr>
        <w:t xml:space="preserve">Marie Curie </w:t>
      </w:r>
      <w:proofErr w:type="spellStart"/>
      <w:r>
        <w:rPr>
          <w:i/>
        </w:rPr>
        <w:t>Fellow</w:t>
      </w:r>
      <w:proofErr w:type="spellEnd"/>
      <w:r>
        <w:t xml:space="preserve"> à l’Université Sorbonne nouvelle – Paris 3, est actuellement rattachée, à titre de chercheur associé, à l'équipe de recherche Langues, Textes, Arts et Cultures du Monde Anglophone (PRISMES). Ses recherches portent sur le genre en traduction, l’histoire et les théories de la traduction, l'auto-traduction (en particulier chez Nancy Huston), ainsi que sur l’herméneutique et l’épistémologie dans ses rapports avec la traduction. </w:t>
      </w:r>
    </w:p>
    <w:p w:rsidR="00F67545" w:rsidRDefault="00F67545" w:rsidP="004E28A7">
      <w:pPr>
        <w:spacing w:line="276" w:lineRule="auto"/>
        <w:jc w:val="both"/>
        <w:rPr>
          <w:b/>
        </w:rPr>
      </w:pPr>
    </w:p>
    <w:p w:rsidR="00F67545" w:rsidRDefault="00F67545" w:rsidP="004E28A7">
      <w:pPr>
        <w:spacing w:line="276" w:lineRule="auto"/>
        <w:jc w:val="both"/>
        <w:rPr>
          <w:b/>
        </w:rPr>
      </w:pPr>
    </w:p>
    <w:p w:rsidR="00605AE0" w:rsidRDefault="00D94D2A" w:rsidP="00144AD0">
      <w:pPr>
        <w:spacing w:line="276" w:lineRule="auto"/>
        <w:jc w:val="both"/>
        <w:rPr>
          <w:b/>
        </w:rPr>
      </w:pPr>
      <w:r w:rsidRPr="00D94D2A">
        <w:rPr>
          <w:b/>
        </w:rPr>
        <w:t>Publications récentes</w:t>
      </w:r>
    </w:p>
    <w:p w:rsidR="00D94D2A" w:rsidRDefault="00D94D2A" w:rsidP="00144AD0">
      <w:pPr>
        <w:spacing w:line="276" w:lineRule="auto"/>
        <w:jc w:val="both"/>
        <w:rPr>
          <w:b/>
        </w:rPr>
      </w:pPr>
    </w:p>
    <w:p w:rsidR="003E3D57" w:rsidRDefault="003E3D57" w:rsidP="00144AD0">
      <w:pPr>
        <w:spacing w:line="276" w:lineRule="auto"/>
        <w:jc w:val="both"/>
        <w:rPr>
          <w:b/>
        </w:rPr>
      </w:pPr>
    </w:p>
    <w:p w:rsidR="00D94D2A" w:rsidRPr="00E64833" w:rsidRDefault="003E3D57" w:rsidP="00144AD0">
      <w:pPr>
        <w:spacing w:line="276" w:lineRule="auto"/>
        <w:jc w:val="both"/>
        <w:rPr>
          <w:b/>
        </w:rPr>
      </w:pPr>
      <w:r>
        <w:t>WILHELM, Jane (à paraître). « Lectures, écriture et traduction féministes</w:t>
      </w:r>
      <w:r w:rsidR="00E5030A">
        <w:t xml:space="preserve"> ». </w:t>
      </w:r>
      <w:r w:rsidR="00E5030A" w:rsidRPr="00E5030A">
        <w:rPr>
          <w:i/>
        </w:rPr>
        <w:t>TTR</w:t>
      </w:r>
      <w:r w:rsidR="00E64833">
        <w:t xml:space="preserve">, revue de l'Association canadienne de </w:t>
      </w:r>
      <w:proofErr w:type="spellStart"/>
      <w:r w:rsidR="00E64833">
        <w:t>traductologie</w:t>
      </w:r>
      <w:proofErr w:type="spellEnd"/>
      <w:r w:rsidR="00E64833">
        <w:t>.</w:t>
      </w:r>
    </w:p>
    <w:p w:rsidR="003A3BD8" w:rsidRPr="00D94D2A" w:rsidRDefault="003A3BD8" w:rsidP="00144AD0">
      <w:pPr>
        <w:spacing w:line="276" w:lineRule="auto"/>
        <w:jc w:val="both"/>
        <w:rPr>
          <w:b/>
        </w:rPr>
      </w:pPr>
    </w:p>
    <w:p w:rsidR="003A3BD8" w:rsidRPr="00C904C8" w:rsidRDefault="003A3BD8" w:rsidP="00144AD0">
      <w:pPr>
        <w:spacing w:line="276" w:lineRule="auto"/>
        <w:jc w:val="both"/>
        <w:rPr>
          <w:lang w:val="en-US"/>
        </w:rPr>
      </w:pPr>
      <w:r>
        <w:t xml:space="preserve">WILHELM, Jane (2012). « Jean-René </w:t>
      </w:r>
      <w:proofErr w:type="spellStart"/>
      <w:r>
        <w:t>Ladmiral</w:t>
      </w:r>
      <w:proofErr w:type="spellEnd"/>
      <w:r>
        <w:t xml:space="preserve"> - une anthropologie interdisciplinaire de la traduction ». </w:t>
      </w:r>
      <w:proofErr w:type="spellStart"/>
      <w:r w:rsidRPr="00C904C8">
        <w:rPr>
          <w:lang w:val="en-US"/>
        </w:rPr>
        <w:t>Entretien</w:t>
      </w:r>
      <w:proofErr w:type="spellEnd"/>
      <w:r w:rsidRPr="00C904C8">
        <w:rPr>
          <w:lang w:val="en-US"/>
        </w:rPr>
        <w:t xml:space="preserve"> avec Jane Elisabeth Wilhelm. </w:t>
      </w:r>
      <w:r w:rsidRPr="00C904C8">
        <w:rPr>
          <w:i/>
          <w:lang w:val="en-US"/>
        </w:rPr>
        <w:t xml:space="preserve">META </w:t>
      </w:r>
      <w:r w:rsidRPr="00C904C8">
        <w:rPr>
          <w:lang w:val="en-US"/>
        </w:rPr>
        <w:t>57, 3, pp. 546-563.</w:t>
      </w:r>
    </w:p>
    <w:p w:rsidR="00CA1288" w:rsidRPr="00C904C8" w:rsidRDefault="00CA1288" w:rsidP="00144AD0">
      <w:pPr>
        <w:spacing w:line="276" w:lineRule="auto"/>
        <w:jc w:val="both"/>
        <w:rPr>
          <w:lang w:val="en-US"/>
        </w:rPr>
      </w:pPr>
    </w:p>
    <w:p w:rsidR="00721350" w:rsidRPr="00144AD0" w:rsidRDefault="00C904C8" w:rsidP="00144AD0">
      <w:pPr>
        <w:spacing w:line="276" w:lineRule="auto"/>
        <w:rPr>
          <w:b/>
        </w:rPr>
      </w:pPr>
      <w:r w:rsidRPr="00C904C8">
        <w:rPr>
          <w:lang w:val="en-US"/>
        </w:rPr>
        <w:t>WILHELM, Jane (2010)</w:t>
      </w:r>
      <w:r>
        <w:rPr>
          <w:lang w:val="en-US"/>
        </w:rPr>
        <w:t xml:space="preserve">. </w:t>
      </w:r>
      <w:r w:rsidR="00721350" w:rsidRPr="00721350">
        <w:rPr>
          <w:b/>
          <w:lang w:val="en-US"/>
        </w:rPr>
        <w:t>« </w:t>
      </w:r>
      <w:r w:rsidR="00721350" w:rsidRPr="00721350">
        <w:rPr>
          <w:lang w:val="en-US"/>
        </w:rPr>
        <w:t>The Paradigm of Translation »</w:t>
      </w:r>
      <w:r>
        <w:rPr>
          <w:lang w:val="en-US"/>
        </w:rPr>
        <w:t xml:space="preserve"> </w:t>
      </w:r>
      <w:r w:rsidRPr="00C904C8">
        <w:rPr>
          <w:i/>
          <w:lang w:val="en-US"/>
        </w:rPr>
        <w:t>in</w:t>
      </w:r>
      <w:r w:rsidR="00721350" w:rsidRPr="00721350">
        <w:rPr>
          <w:lang w:val="en-US"/>
        </w:rPr>
        <w:t xml:space="preserve"> </w:t>
      </w:r>
      <w:r w:rsidR="00721350" w:rsidRPr="00721350">
        <w:rPr>
          <w:i/>
          <w:lang w:val="en-US"/>
        </w:rPr>
        <w:t>Globalization and Aspects of Translation</w:t>
      </w:r>
      <w:r>
        <w:rPr>
          <w:i/>
          <w:lang w:val="en-US"/>
        </w:rPr>
        <w:t>.</w:t>
      </w:r>
      <w:r w:rsidR="00721350" w:rsidRPr="00721350">
        <w:rPr>
          <w:lang w:val="en-US"/>
        </w:rPr>
        <w:t xml:space="preserve"> </w:t>
      </w:r>
      <w:r w:rsidRPr="00144AD0">
        <w:t xml:space="preserve">Newcastle </w:t>
      </w:r>
      <w:proofErr w:type="spellStart"/>
      <w:r w:rsidRPr="00144AD0">
        <w:t>upon</w:t>
      </w:r>
      <w:proofErr w:type="spellEnd"/>
      <w:r w:rsidRPr="00144AD0">
        <w:t xml:space="preserve"> Tyne, </w:t>
      </w:r>
      <w:r w:rsidR="00721350" w:rsidRPr="00144AD0">
        <w:t xml:space="preserve">Cambridge </w:t>
      </w:r>
      <w:proofErr w:type="spellStart"/>
      <w:r w:rsidR="00721350" w:rsidRPr="00144AD0">
        <w:t>Scholars</w:t>
      </w:r>
      <w:proofErr w:type="spellEnd"/>
      <w:r w:rsidR="00721350" w:rsidRPr="00144AD0">
        <w:t xml:space="preserve"> </w:t>
      </w:r>
      <w:proofErr w:type="spellStart"/>
      <w:r w:rsidR="00721350" w:rsidRPr="00144AD0">
        <w:t>Publishing</w:t>
      </w:r>
      <w:proofErr w:type="spellEnd"/>
      <w:r w:rsidR="00721350" w:rsidRPr="00144AD0">
        <w:t>, pp. 78-87.</w:t>
      </w:r>
    </w:p>
    <w:p w:rsidR="00EA3EC4" w:rsidRPr="00144AD0" w:rsidRDefault="00EA3EC4" w:rsidP="00144AD0">
      <w:pPr>
        <w:spacing w:line="276" w:lineRule="auto"/>
        <w:rPr>
          <w:b/>
        </w:rPr>
      </w:pPr>
    </w:p>
    <w:p w:rsidR="00EA3EC4" w:rsidRDefault="00144AD0" w:rsidP="00144AD0">
      <w:pPr>
        <w:spacing w:line="276" w:lineRule="auto"/>
        <w:rPr>
          <w:b/>
          <w:lang w:val="fr-FR"/>
        </w:rPr>
      </w:pPr>
      <w:r w:rsidRPr="00144AD0">
        <w:t>WILHELM, Jane (20</w:t>
      </w:r>
      <w:r>
        <w:t>09</w:t>
      </w:r>
      <w:r w:rsidRPr="00144AD0">
        <w:t xml:space="preserve">). </w:t>
      </w:r>
      <w:r w:rsidR="00EA3EC4" w:rsidRPr="00144AD0">
        <w:t>« Ecrire entre les langues : traduction et genre chez Nancy Huston »</w:t>
      </w:r>
      <w:r>
        <w:t>.</w:t>
      </w:r>
      <w:r w:rsidR="00EA3EC4" w:rsidRPr="00144AD0">
        <w:t xml:space="preserve"> </w:t>
      </w:r>
      <w:r w:rsidR="00EA3EC4" w:rsidRPr="00144AD0">
        <w:rPr>
          <w:i/>
          <w:iCs/>
        </w:rPr>
        <w:t>Palimpsestes</w:t>
      </w:r>
      <w:r w:rsidR="00EA3EC4" w:rsidRPr="00144AD0">
        <w:t xml:space="preserve"> no</w:t>
      </w:r>
      <w:r w:rsidR="00EA3EC4" w:rsidRPr="00144AD0">
        <w:rPr>
          <w:i/>
          <w:iCs/>
        </w:rPr>
        <w:t xml:space="preserve"> </w:t>
      </w:r>
      <w:r w:rsidR="00EA3EC4" w:rsidRPr="00144AD0">
        <w:rPr>
          <w:iCs/>
        </w:rPr>
        <w:t>22</w:t>
      </w:r>
      <w:r w:rsidR="00EA3EC4" w:rsidRPr="00144AD0">
        <w:t xml:space="preserve"> intitulé « Traduire le genre : femme</w:t>
      </w:r>
      <w:r w:rsidR="00EA3EC4">
        <w:rPr>
          <w:lang w:val="fr-FR"/>
        </w:rPr>
        <w:t>s en traduction », revue du Centre de recherche en traduction et communication transculturelle anglais-français/français-anglais (TRACT)</w:t>
      </w:r>
      <w:r>
        <w:rPr>
          <w:lang w:val="fr-FR"/>
        </w:rPr>
        <w:t>.</w:t>
      </w:r>
      <w:r w:rsidR="00EA3EC4">
        <w:rPr>
          <w:lang w:val="fr-FR"/>
        </w:rPr>
        <w:t xml:space="preserve"> Paris, Presses Sorbonne Nouvelle, 2009, pp. 205-223.</w:t>
      </w:r>
    </w:p>
    <w:p w:rsidR="007F0B24" w:rsidRPr="00EA3EC4" w:rsidRDefault="007F0B24" w:rsidP="00144AD0">
      <w:pPr>
        <w:spacing w:line="276" w:lineRule="auto"/>
        <w:rPr>
          <w:lang w:val="fr-FR"/>
        </w:rPr>
      </w:pPr>
    </w:p>
    <w:sectPr w:rsidR="007F0B24" w:rsidRPr="00EA3EC4" w:rsidSect="0000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625E1"/>
    <w:multiLevelType w:val="hybridMultilevel"/>
    <w:tmpl w:val="CD527A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37103"/>
    <w:multiLevelType w:val="hybridMultilevel"/>
    <w:tmpl w:val="94E24E0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4D502E"/>
    <w:rsid w:val="000068A3"/>
    <w:rsid w:val="00022FC2"/>
    <w:rsid w:val="0002566E"/>
    <w:rsid w:val="000438EB"/>
    <w:rsid w:val="0007321C"/>
    <w:rsid w:val="00081850"/>
    <w:rsid w:val="000C4727"/>
    <w:rsid w:val="000C52A3"/>
    <w:rsid w:val="000F2EF9"/>
    <w:rsid w:val="000F4915"/>
    <w:rsid w:val="000F4D19"/>
    <w:rsid w:val="00101D3A"/>
    <w:rsid w:val="00126A32"/>
    <w:rsid w:val="00144AD0"/>
    <w:rsid w:val="00154E9D"/>
    <w:rsid w:val="00175240"/>
    <w:rsid w:val="001D1562"/>
    <w:rsid w:val="001D2743"/>
    <w:rsid w:val="0021191A"/>
    <w:rsid w:val="002B5109"/>
    <w:rsid w:val="0035130F"/>
    <w:rsid w:val="0036147B"/>
    <w:rsid w:val="003A3BD8"/>
    <w:rsid w:val="003B4422"/>
    <w:rsid w:val="003E3D57"/>
    <w:rsid w:val="003E4DF8"/>
    <w:rsid w:val="003F1F5D"/>
    <w:rsid w:val="004218B2"/>
    <w:rsid w:val="00442586"/>
    <w:rsid w:val="0045339C"/>
    <w:rsid w:val="0045434D"/>
    <w:rsid w:val="00463201"/>
    <w:rsid w:val="004923CC"/>
    <w:rsid w:val="004D502E"/>
    <w:rsid w:val="004D7D8D"/>
    <w:rsid w:val="004E28A7"/>
    <w:rsid w:val="004F2133"/>
    <w:rsid w:val="005A2E76"/>
    <w:rsid w:val="005C0110"/>
    <w:rsid w:val="005D3244"/>
    <w:rsid w:val="005F1671"/>
    <w:rsid w:val="00605AE0"/>
    <w:rsid w:val="00675BC9"/>
    <w:rsid w:val="006A014B"/>
    <w:rsid w:val="00702672"/>
    <w:rsid w:val="00721350"/>
    <w:rsid w:val="0077049E"/>
    <w:rsid w:val="007B6D82"/>
    <w:rsid w:val="007F0B24"/>
    <w:rsid w:val="00822D45"/>
    <w:rsid w:val="00845827"/>
    <w:rsid w:val="00890678"/>
    <w:rsid w:val="008A354F"/>
    <w:rsid w:val="008D5D3C"/>
    <w:rsid w:val="009A3769"/>
    <w:rsid w:val="00A8212D"/>
    <w:rsid w:val="00A97D7B"/>
    <w:rsid w:val="00AF65A0"/>
    <w:rsid w:val="00B14085"/>
    <w:rsid w:val="00B26A6C"/>
    <w:rsid w:val="00B40CD0"/>
    <w:rsid w:val="00B74FF8"/>
    <w:rsid w:val="00BD02D8"/>
    <w:rsid w:val="00C214DC"/>
    <w:rsid w:val="00C904C8"/>
    <w:rsid w:val="00CA1288"/>
    <w:rsid w:val="00CD776A"/>
    <w:rsid w:val="00CE100D"/>
    <w:rsid w:val="00D115D9"/>
    <w:rsid w:val="00D26626"/>
    <w:rsid w:val="00D314D0"/>
    <w:rsid w:val="00D34F3F"/>
    <w:rsid w:val="00D53D65"/>
    <w:rsid w:val="00D5552E"/>
    <w:rsid w:val="00D87E5D"/>
    <w:rsid w:val="00D94D2A"/>
    <w:rsid w:val="00DA397F"/>
    <w:rsid w:val="00E20181"/>
    <w:rsid w:val="00E5030A"/>
    <w:rsid w:val="00E64833"/>
    <w:rsid w:val="00E75327"/>
    <w:rsid w:val="00EA3EC4"/>
    <w:rsid w:val="00EB1288"/>
    <w:rsid w:val="00EC6728"/>
    <w:rsid w:val="00EE6032"/>
    <w:rsid w:val="00F00E33"/>
    <w:rsid w:val="00F04583"/>
    <w:rsid w:val="00F35909"/>
    <w:rsid w:val="00F67545"/>
    <w:rsid w:val="00FA448C"/>
    <w:rsid w:val="00FB2CAA"/>
    <w:rsid w:val="00FD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D502E"/>
    <w:pPr>
      <w:keepNext/>
      <w:outlineLvl w:val="0"/>
    </w:pPr>
    <w:rPr>
      <w:szCs w:val="20"/>
      <w:lang w:val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4D502E"/>
    <w:pPr>
      <w:keepNext/>
      <w:outlineLvl w:val="1"/>
    </w:pPr>
    <w:rPr>
      <w:b/>
      <w:szCs w:val="20"/>
      <w:lang w:val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502E"/>
    <w:pPr>
      <w:keepNext/>
      <w:jc w:val="center"/>
      <w:outlineLvl w:val="2"/>
    </w:pPr>
    <w:rPr>
      <w:b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D502E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itre2Car">
    <w:name w:val="Titre 2 Car"/>
    <w:basedOn w:val="Policepardfaut"/>
    <w:link w:val="Titre2"/>
    <w:semiHidden/>
    <w:rsid w:val="004D502E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re3Car">
    <w:name w:val="Titre 3 Car"/>
    <w:basedOn w:val="Policepardfaut"/>
    <w:link w:val="Titre3"/>
    <w:semiHidden/>
    <w:rsid w:val="004D502E"/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re">
    <w:name w:val="Title"/>
    <w:basedOn w:val="Normal"/>
    <w:link w:val="TitreCar"/>
    <w:qFormat/>
    <w:rsid w:val="004D502E"/>
    <w:pPr>
      <w:jc w:val="center"/>
    </w:pPr>
    <w:rPr>
      <w:b/>
      <w:i/>
      <w:szCs w:val="20"/>
      <w:lang w:val="fr-FR"/>
    </w:rPr>
  </w:style>
  <w:style w:type="character" w:customStyle="1" w:styleId="TitreCar">
    <w:name w:val="Titre Car"/>
    <w:basedOn w:val="Policepardfaut"/>
    <w:link w:val="Titre"/>
    <w:rsid w:val="004D502E"/>
    <w:rPr>
      <w:rFonts w:ascii="Times New Roman" w:eastAsia="Times New Roman" w:hAnsi="Times New Roman" w:cs="Times New Roman"/>
      <w:b/>
      <w:i/>
      <w:sz w:val="24"/>
      <w:szCs w:val="20"/>
      <w:lang w:val="fr-FR"/>
    </w:rPr>
  </w:style>
  <w:style w:type="paragraph" w:styleId="Corpsdetexte">
    <w:name w:val="Body Text"/>
    <w:basedOn w:val="Normal"/>
    <w:link w:val="CorpsdetexteCar"/>
    <w:semiHidden/>
    <w:unhideWhenUsed/>
    <w:rsid w:val="004D502E"/>
    <w:rPr>
      <w:b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semiHidden/>
    <w:rsid w:val="004D502E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styleId="Accentuation">
    <w:name w:val="Emphasis"/>
    <w:basedOn w:val="Policepardfaut"/>
    <w:qFormat/>
    <w:rsid w:val="00675BC9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4567A-10D7-41FD-8C55-F0B3D682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91</cp:revision>
  <cp:lastPrinted>2014-05-13T14:37:00Z</cp:lastPrinted>
  <dcterms:created xsi:type="dcterms:W3CDTF">2013-10-14T13:16:00Z</dcterms:created>
  <dcterms:modified xsi:type="dcterms:W3CDTF">2014-05-13T14:38:00Z</dcterms:modified>
</cp:coreProperties>
</file>