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5" w:rsidRPr="00752218" w:rsidRDefault="00752218" w:rsidP="00752218">
      <w:pPr>
        <w:jc w:val="both"/>
        <w:rPr>
          <w:lang w:val="fr-FR"/>
        </w:rPr>
      </w:pPr>
      <w:r w:rsidRPr="004C5046">
        <w:rPr>
          <w:rFonts w:ascii="Times New Roman" w:hAnsi="Times New Roman" w:cs="Times New Roman"/>
          <w:lang w:val="fr-FR"/>
        </w:rPr>
        <w:t xml:space="preserve">Certifiée d’histoire, docteure en histoire à l’Université de Toulouse-le Mirail (laboratoire FRAMESPA), qualifiée aux fonctions de maître de conférences en histoire médiévale, mon intérêt se porte sur les </w:t>
      </w:r>
      <w:r w:rsidRPr="004C5046">
        <w:rPr>
          <w:rFonts w:ascii="Times New Roman" w:hAnsi="Times New Roman" w:cs="Times New Roman"/>
          <w:i/>
          <w:iCs/>
          <w:lang w:val="fr-FR"/>
        </w:rPr>
        <w:t>mulieres religiosae</w:t>
      </w:r>
      <w:r w:rsidRPr="004C5046">
        <w:rPr>
          <w:rFonts w:ascii="Times New Roman" w:hAnsi="Times New Roman" w:cs="Times New Roman"/>
          <w:lang w:val="fr-FR"/>
        </w:rPr>
        <w:t xml:space="preserve"> et aux réseaux de relations tissées autour d’elles, en m’interrogeant notamment sur les pratiques de l’amitié et sur les rapports de genre.</w:t>
      </w:r>
    </w:p>
    <w:sectPr w:rsidR="002E2335" w:rsidRPr="00752218" w:rsidSect="002E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218"/>
    <w:rsid w:val="002E2335"/>
    <w:rsid w:val="00752218"/>
    <w:rsid w:val="00AF4C82"/>
    <w:rsid w:val="00C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3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2014-05-05T14:07:00Z</dcterms:created>
  <dcterms:modified xsi:type="dcterms:W3CDTF">2014-05-05T14:08:00Z</dcterms:modified>
</cp:coreProperties>
</file>